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1470-2023 i Strömsunds kommun</w:t>
      </w:r>
    </w:p>
    <w:p>
      <w:r>
        <w:t>Detta klagomål behandlar höga naturvärden i avverkningsanmälan A 1470-2023 i Strömsunds kommun som inkom 2023-01-05 och omfattar 39,8 ha.</w:t>
      </w:r>
    </w:p>
    <w:p>
      <w:pPr>
        <w:pStyle w:val="Caption"/>
      </w:pPr>
      <w:r>
        <w:drawing>
          <wp:inline xmlns:a="http://schemas.openxmlformats.org/drawingml/2006/main" xmlns:pic="http://schemas.openxmlformats.org/drawingml/2006/picture">
            <wp:extent cx="5486400" cy="4270342"/>
            <wp:docPr id="1" name="Picture 1"/>
            <wp:cNvGraphicFramePr>
              <a:graphicFrameLocks noChangeAspect="1"/>
            </wp:cNvGraphicFramePr>
            <a:graphic>
              <a:graphicData uri="http://schemas.openxmlformats.org/drawingml/2006/picture">
                <pic:pic>
                  <pic:nvPicPr>
                    <pic:cNvPr id="0" name="A 1470-2023 karta.png"/>
                    <pic:cNvPicPr/>
                  </pic:nvPicPr>
                  <pic:blipFill>
                    <a:blip r:embed="rId16"/>
                    <a:stretch>
                      <a:fillRect/>
                    </a:stretch>
                  </pic:blipFill>
                  <pic:spPr>
                    <a:xfrm>
                      <a:off x="0" y="0"/>
                      <a:ext cx="5486400" cy="42703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7190663, E 460329 i SWEREF 99 TM.</w:t>
      </w:r>
    </w:p>
    <w:p>
      <w:r>
        <w:t>I avverkningsanmälan finns fynd av 9 naturvårdsarter, varav 5 är rödlistade, 3 är fridlysta, 7 är typiska (T) och 3 är signalarter (S): garnlav (VU, T), doftskinn (NT, T), harticka (NT, T), talltita (NT, §4), tretåig hackspett (NT, T, §4), kransrams (S, T), stuplav (S, T), ögonpyrola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Kransrams</w:t>
      </w:r>
      <w:r>
        <w:t xml:space="preserve"> är typisk art för </w:t>
      </w:r>
      <w:r>
        <w:rPr>
          <w:i/>
        </w:rPr>
        <w:t xml:space="preserve">9020 Nordlig ädellövskog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