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40879-2025 i Strömsunds kommun</w:t>
      </w:r>
    </w:p>
    <w:p>
      <w:r>
        <w:t>Detta klagomål behandlar höga naturvärden i avverkningsanmälan A 40879-2025 i Strömsunds kommun som inkom 2025-08-28 och omfattar 1,8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40879-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7133674, E 508284 i SWEREF 99 TM.</w:t>
      </w:r>
    </w:p>
    <w:p>
      <w:r>
        <w:t>I och inom 9 meter från avverkningsanmälan finns fynd av 5 naturvårdsarter, varav 3 är rödlistade och 2 är fridlysta: brunklöver (NT), månlåsbräken (NT), nordlåsbräken (NT),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