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samrådsanmälan S 2689-2024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