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823-2020 i Ström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