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29539-2025 i Strömsunds kommun</w:t>
      </w:r>
    </w:p>
    <w:p>
      <w:r>
        <w:t>Denna tillsynsbegäran behandlar höga naturvärden i avverkningsanmälan A 29539-2025 i Strömsunds kommun som inkom 2025-06-17 och omfattar 17,3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2953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7042098, E 532636 i SWEREF 99 TM.</w:t>
      </w:r>
    </w:p>
    <w:p>
      <w:r>
        <w:t>I avverkningsanmälan finns fynd av 8 naturvårdsarter, varav 7 är rödlistade, 2 är fridlysta och 5 är typiska (T): garnlav (VU, T), blanksvart spiklav (NT), tretåig hackspett (NT, T, §4), ullticka (NT, T), vedflamlav (NT), vedskivlav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