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48918-2024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2025-05-07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