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24589-2025 i Strömsunds kommun</w:t>
      </w:r>
    </w:p>
    <w:p>
      <w:r>
        <w:t>Detta klagomål behandlar höga naturvärden i avverkningsanmälan A 24589-2025 i Strömsunds kommun som inkom 2025-05-21 och omfattar 7,0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24589-2025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7084732, E 568095 i SWEREF 99 TM.</w:t>
      </w:r>
    </w:p>
    <w:p>
      <w:r>
        <w:t>I och inom 16 meter från avverkningsanmälan finns fynd av 14 naturvårdsarter, varav 9 är rödlistade, 7 är fridlysta, 10 är typiska (T) och 2 är signalarter (S): garnlav (VU, T), knärot (VU, T, §8), dropptaggsvamp (NT, T), kolflarnlav (NT, T), lunglav (NT, T), mörk kolflarnlav (NT), talltita (NT, §4), tretåig hackspett (NT, T, §4), ullticka (NT, T), spindelblomster (S, T, §8), vedticka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6246254"/>
            <wp:docPr id="2" name="Picture 2"/>
            <wp:cNvGraphicFramePr>
              <a:graphicFrameLocks noChangeAspect="1"/>
            </wp:cNvGraphicFramePr>
            <a:graphic>
              <a:graphicData uri="http://schemas.openxmlformats.org/drawingml/2006/picture">
                <pic:pic>
                  <pic:nvPicPr>
                    <pic:cNvPr id="0" name="A 24589-2025 karta knärot.png"/>
                    <pic:cNvPicPr/>
                  </pic:nvPicPr>
                  <pic:blipFill>
                    <a:blip r:embed="rId17"/>
                    <a:stretch>
                      <a:fillRect/>
                    </a:stretch>
                  </pic:blipFill>
                  <pic:spPr>
                    <a:xfrm>
                      <a:off x="0" y="0"/>
                      <a:ext cx="5486400" cy="62462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7084732, E 568095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