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dokument behandlar höga naturvärden i avverkningsanmälan A 18987-2023 i Strömsunds kommun. Denna avverkningsanmälan inkom 2023-04-28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