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36107-2026 i Strömsunds kommun</w:t>
      </w:r>
    </w:p>
    <w:p>
      <w:r>
        <w:t>Detta klagomål behandlar höga naturvärden i avverkningsanmälan A 36107-2026 i Strömsunds kommun som inkom 2026-09-02 och omfattar 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107-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7125308, E 509009 i SWEREF 99 TM.</w:t>
      </w:r>
    </w:p>
    <w:p>
      <w:r>
        <w:t>I och inom 1 meter från avverkningsanmälan finns fynd av 9 naturvårdsarter, varav 8 är rödlistade, 2 är fridlysta och 9 är typiska (T): doftticka (VU, T, §8), garnlav (VU, T), harticka (NT, T), lunglav (NT, T), rosenticka (NT, T), rynkskinn (NT, T), skrovellav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