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dokument behandlar höga naturvärden i avverkningsanmälan A 51287-2025 i Strömsunds kommun. Denna avverkningsanmälan inkom 2025-10-20 08:17:07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goliatmusseron (VU), gräddporing (VU), knärot (VU, §8), dvärgbägarlav (NT), garnlav (NT), kolflarnlav (NT), kortskaftad ärgspik (NT), lunglav (NT), mörk kolflarnlav (NT), nordtagging (NT), skrovellav (NT), ullticka (NT), vedskivlav (NT), vedtrappmossa (NT), vitplätt (NT), bårdlav (S), skinnlav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