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61907-2023 i Strömsunds kommun</w:t>
      </w:r>
    </w:p>
    <w:p>
      <w:r>
        <w:t>Detta klagomål behandlar höga naturvärden i avverkningsanmälan A 61907-2023 i Strömsunds kommun som inkom 2023-12-05 och omfattar 49,0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7187507, E 465755 i SWEREF 99 TM.</w:t>
      </w:r>
    </w:p>
    <w:p>
      <w:r>
        <w:t>I och inom 16 meter från avverkningsanmälan finns fynd av 6 naturvårdsarter, varav 4 är rödlistade, 4 är fridlysta och 3 är typiska (T): borgsjömusseron (VU), lavskrika (NT, T, §4), rynkskinn (NT, T), talltita (NT, §4), bergfink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