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3 naturvårdsarter, varav 3 är fridlysta, 2 är typiska (T) och 1 är signalart (S):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