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dokument behandlar höga naturvärden i avverkningsanmälan A 21997-2026 i Strömsunds kommun som inkom 2026-05-11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reliktbock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7132589, E 501509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