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dokument behandlar höga naturvärden i avverkningsanmälan A 24832-2023 i Strömsunds kommun som inkom 2023-06-07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vitgrynig nållav (NT),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