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som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gräddporing (VU, T) och knärot (VU, T,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