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som inkom 2024-08-09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luddlav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