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som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garnlav (VU, T), gammelgransskål (NT, T), ullticka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5377" cy="5688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25377"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