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som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doftticka (VU, T, §8) och doftskinn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