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som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garnlav (VU, T), norsk näverlav (VU), gammelgransskål (NT, T), lunglav (NT, T), violettgrå tagellav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