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dokument behandlar höga naturvärden i avverkningsanmälan A 51403-2024 i Strömsunds kommun som inkom 2024-11-08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doftticka (VU, T, §8), garnlav (VU, T), brunpudrad nållav (NT, T), gammelgransskål (NT, T), lunglav (NT, T),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