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som inkom 2025-11-24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vitgrynig nållav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