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som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tvåblad (S, §8)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