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10445-2026 i Strömsunds kommun</w:t>
      </w:r>
    </w:p>
    <w:p>
      <w:r>
        <w:t>Detta dokument behandlar höga naturvärden i avverkningsanmälan A 10445-2026 i Strömsunds kommun som inkom 2026-02-24 och omfattar 32,7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7127579, E 529103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