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som inkom 2023-01-05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7190663, E 460329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