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som inkom 2026-04-30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7093300, E 512254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