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Detta dokument behandlar höga naturvärden i avverkningsanmälan A 21997-2026 i Strömsunds kommun som inkom 2026-05-11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7132589, E 501509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reliktbock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