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Detta dokument behandlar höga naturvärden i avverkningsanmälan A 23310-2023 i Strömsunds kommun som inkom 2023-05-29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7062390, E 537283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vitgrynig nållav (NT). Av dessa är 1 rödlistade. För rödlistade arter har rödlistekategorin angivits inom parentes.</w:t>
      </w:r>
    </w:p>
    <w:p>
      <w:r>
        <w:t>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