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som inkom 2025-05-14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7058507, E 516000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