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som inkom 2025-01-17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7053338, E 507048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