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som inkom 2024-08-30 och omfattar 9,7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7156754, E 517490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 meter från avverkningsanmälan har följande 2 naturvårdsarter hittats: doftticka (VU, T, §8) och doftskinn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