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som inkom 2023-12-05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7187507, E 465755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