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1988-2025 i Strömsunds kommun</w:t>
      </w:r>
    </w:p>
    <w:p>
      <w:r>
        <w:t>Denna tillsynsbegäran behandlar höga naturvärden i samrådsanmälan S 1988-2025 i Strömsunds kommun som inkom 2025-06-24 och omfattar 338,7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S 1988-2025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7068794, E 520247 i SWEREF 99 TM.</w:t>
      </w:r>
    </w:p>
    <w:p>
      <w:r>
        <w:t>I samrådsanmälan finns fynd av 4 naturvårdsarter, varav 3 är rödlistade, 1 är fridlyst och 3 är typiska (T): garnlav (VU, T), lunglav (NT, T), violmussling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