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36655-2026 i Strömsunds kommun</w:t>
      </w:r>
    </w:p>
    <w:p>
      <w:r>
        <w:t>Detta klagomål behandlar höga naturvärden i avverkningsanmälan A 36655-2026 i Strömsunds kommun som inkom 2026-09-07 och omfattar 2,9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36655-2026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7078858, E 553172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837441"/>
            <wp:docPr id="2" name="Picture 2"/>
            <wp:cNvGraphicFramePr>
              <a:graphicFrameLocks noChangeAspect="1"/>
            </wp:cNvGraphicFramePr>
            <a:graphic>
              <a:graphicData uri="http://schemas.openxmlformats.org/drawingml/2006/picture">
                <pic:pic>
                  <pic:nvPicPr>
                    <pic:cNvPr id="0" name="A 36655-2026 karta knärot.png"/>
                    <pic:cNvPicPr/>
                  </pic:nvPicPr>
                  <pic:blipFill>
                    <a:blip r:embed="rId17"/>
                    <a:stretch>
                      <a:fillRect/>
                    </a:stretch>
                  </pic:blipFill>
                  <pic:spPr>
                    <a:xfrm>
                      <a:off x="0" y="0"/>
                      <a:ext cx="5486400" cy="68374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7078858, E 553172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