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68643-2021 i Strömsunds kommun</w:t>
      </w:r>
    </w:p>
    <w:p>
      <w:r>
        <w:t>Detta klagomål behandlar höga naturvärden i avverkningsanmälan A 68643-2021 i Strömsunds kommun som inkom 2021-11-29 och omfattar 40,8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68643-2021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7027767, E 523978 i SWEREF 99 TM.</w:t>
      </w:r>
    </w:p>
    <w:p>
      <w:r>
        <w:t>I och inom 21 meter från avverkningsanmälan finns fynd av 19 naturvårdsarter, varav 15 är rödlistade, 4 är fridlysta, 15 är typiska (T) och 4 är signalarter (S): garnlav (VU, T), knärot (VU, T, §8), blanksvart spiklav (NT), blågrå svartspik (NT), brunpudrad nållav (NT, T), dropptaggsvamp (NT, T), dvärgbägarlav (NT, T), kolflarnlav (NT, T), lunglav (NT, T), skrovellav (NT, T), skuggblåslav (NT, T), tretåig hackspett (NT, T, §4), vedskivlav (NT, T), vitgrynig nållav (NT), vitplätt (NT), plattlummer (S, T, §9), skinnlav (S, T), spindelblomster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68643-2021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7027767, E 523978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