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27999-2025 i Strömsunds kommun</w:t>
      </w:r>
    </w:p>
    <w:p>
      <w:r>
        <w:t>Denna tillsynsbegäran behandlar höga naturvärden i avverkningsanmälan A 27999-2025 i Strömsunds kommun som inkom 2025-06-09 och omfattar 7,5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27999-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7078406, E 571943 i SWEREF 99 TM.</w:t>
      </w:r>
    </w:p>
    <w:p>
      <w:r>
        <w:t>I och inom 24 meter från avverkningsanmälan finns fynd av 24 naturvårdsarter, varav 22 är rödlistade, 5 är fridlysta, 16 är typiska (T) och 2 är signalarter (S): garnlav (VU, T), gräddporing (VU, T), knärot (VU, T, §8), skrovlig taggsvamp (VU), smalfotad taggsvamp (VU), blå taggsvamp (NT, T), dropptaggsvamp (NT, T), dvärgbägarlav (NT, T), kolflarnlav (NT, T), lavskrika (NT, T, §4), motaggsvamp (NT, T), mörk kolflarnlav (NT), skarp dropptaggsvamp (NT), svartvit taggsvamp (NT), tallkötticka (NT), talltagel (NT, T), tallticka (NT, T), talltita (NT, §4), tretåig hackspett (NT, T, §4), ullticka (NT, T), vaddporing (NT), vedskivlav (NT, T), flagellkvastmossa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27999-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7078406, E 571943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blå taggsvamp (NT, T), dropptaggsvamp (NT, T), dvärgbägarlav (NT, T), kolflarnlav (NT, T), lavskrika (NT, T, §4), motaggsvamp (NT, T), talltagel (NT, T), tallticka (NT, T), tretåig hackspett (NT, T, §4), ullticka (NT, T), vedskivlav (NT, T), flagellkvastmossa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