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31327-2023 i Strömsunds kommun</w:t>
      </w:r>
    </w:p>
    <w:p>
      <w:r>
        <w:t>Denna tillsynsbegäran behandlar höga naturvärden i avverkningsanmälan A 31327-2023 i Strömsunds kommun som inkom 2023-07-07 och omfattar 20,3 ha.</w:t>
      </w:r>
    </w:p>
    <w:p>
      <w:pPr>
        <w:pStyle w:val="Caption"/>
      </w:pPr>
      <w:r>
        <w:drawing>
          <wp:inline xmlns:a="http://schemas.openxmlformats.org/drawingml/2006/main" xmlns:pic="http://schemas.openxmlformats.org/drawingml/2006/picture">
            <wp:extent cx="5208643" cy="5724000"/>
            <wp:docPr id="1" name="Picture 1"/>
            <wp:cNvGraphicFramePr>
              <a:graphicFrameLocks noChangeAspect="1"/>
            </wp:cNvGraphicFramePr>
            <a:graphic>
              <a:graphicData uri="http://schemas.openxmlformats.org/drawingml/2006/picture">
                <pic:pic>
                  <pic:nvPicPr>
                    <pic:cNvPr id="0" name="A 31327-2023 karta.png"/>
                    <pic:cNvPicPr/>
                  </pic:nvPicPr>
                  <pic:blipFill>
                    <a:blip r:embed="rId16"/>
                    <a:stretch>
                      <a:fillRect/>
                    </a:stretch>
                  </pic:blipFill>
                  <pic:spPr>
                    <a:xfrm>
                      <a:off x="0" y="0"/>
                      <a:ext cx="5208643" cy="5724000"/>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7137330, E 506429 i SWEREF 99 TM.</w:t>
      </w:r>
    </w:p>
    <w:p>
      <w:r>
        <w:t>I och inom 1 meter från avverkningsanmälan finns fynd av 20 naturvårdsarter, varav 12 är rödlistade, 6 är fridlysta, 15 är typiska (T) och 5 är signalarter (S): garnlav (VU, T), vitskaftad svartspik (VU, T), dvärgbägarlav (NT, T), kolflarnlav (NT, T), lunglav (NT, T), skrovellav (NT, T), talltita (NT, §4), tretåig hackspett (NT, T, §4), vedflamlav (NT), vedskivlav (NT, T), vedtrappmossa (NT, T), vitgrynig nållav (NT), bårdlav (S, T), skinnlav (S, T), spindelblomster (S, T, §8), stor aspticka (S, T), stuplav (S, T), spillkråka (T, §4),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vitskaftad svartspik (VU, T), dvärgbägarlav (NT, T), kolflarnlav (NT, T), lunglav (NT, T), skrovellav (NT, T), tretåig hackspett (NT, T, §4), vedskivlav (NT, T), vedtrappmossa (NT, T), bårdlav (S, T), skinnlav (S, T), spindelblomster (S, T, §8), stor aspticka (S, T), stuplav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