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12 meter från avverkningsanmälan finns fynd av 5 naturvårdsarter, varav 1 är rödlistad, 5 är fridlysta och 1 är signalart (S): talltita (NT, §4), tvåblad (S, §8), fläcknycklar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