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dokument behandlar höga naturvärden i avverkningsanmälan A 538-2023 i Strömsunds kommun. Denna avverkningsanmälan inkom 2023-01-04 00:00:00 och omfattar 108,6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