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19734-2020 i Strömsunds kommun</w:t>
      </w:r>
    </w:p>
    <w:p>
      <w:r>
        <w:t>Detta dokument behandlar höga naturvärden i avverkningsanmälan A 19734-2020 i Strömsunds kommun. Denna avverkningsanmälan inkom 2020-04-20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11 naturvårdsarter hittats: rynkskinn (VU), ulltickeporing (VU), brunpudrad nållav (NT), gammelgransskål (NT), rosenticka (NT), ullticka (NT), gulnål (S), plattlummer (S, §9), stuplav (S), vedticka (S) och mattlummer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25672"/>
            <wp:docPr id="1" name="Picture 1"/>
            <wp:cNvGraphicFramePr>
              <a:graphicFrameLocks noChangeAspect="1"/>
            </wp:cNvGraphicFramePr>
            <a:graphic>
              <a:graphicData uri="http://schemas.openxmlformats.org/drawingml/2006/picture">
                <pic:pic>
                  <pic:nvPicPr>
                    <pic:cNvPr id="0" name="A 19734-2020 karta.png"/>
                    <pic:cNvPicPr/>
                  </pic:nvPicPr>
                  <pic:blipFill>
                    <a:blip r:embed="rId16"/>
                    <a:stretch>
                      <a:fillRect/>
                    </a:stretch>
                  </pic:blipFill>
                  <pic:spPr>
                    <a:xfrm>
                      <a:off x="0" y="0"/>
                      <a:ext cx="5486400" cy="2325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7156371, E 513354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plattlummer (S, §9) och mattlummer (§9).</w:t>
      </w:r>
    </w:p>
    <w:p>
      <w:r>
        <w:br w:type="page"/>
      </w:r>
    </w:p>
    <w:p>
      <w:pPr>
        <w:pStyle w:val="Title"/>
      </w:pPr>
      <w:r>
        <w:t>BILAGA 1 – Rödlistade arter</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