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ostticka (VU), rynkskinn (VU), ulltickeporing (VU), doftskinn (NT), gammelgransskål (NT), garnlav (NT), granticka (NT), gränsticka (NT), järpe (NT, §4), Leptoporus mollis (NT), lunglav (NT), rosenticka (NT), skrovellav (NT), spillkråka (NT, §4), tallticka (NT), tretåig hackspett (NT, §4), ullticka (NT), vitgrynig nållav (NT), bårdlav (S), plattlummer (S, §9),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