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00:00:00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doftticka (VU, §8), knärot (VU, §8), lappticka (VU), liten aspgelélav (VU), norsk näverlav (VU), rynkskinn (VU), smalskaftslav (VU), ulltickeporing (VU), doftskinn (NT), garnlav (NT), granticka (NT), harticka (NT), järpe (NT, §4), Leptoporus mollis (NT), lunglav (NT), rosenticka (NT), skrovellav (NT), spillkråka (NT, §4), stiftgelélav (NT), stjärntagging (NT), talltita (NT, §4), tretåig hackspett (NT, §4), ullticka (NT), vedtrappmossa (NT), bårdlav (S), korallblylav (S), kransrams (S), luddlav (S), rödgul trumpetsvamp (S), skinnlav (S), stor aspticka (S), stuplav (S), svavelriska (S), tibast (S), trådticka (S), underviol (S), vedticka (S), tjäder (§4)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19.62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