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klagomål behandlar höga naturvärden i avverkningsanmälan A 18767-2023 i Strömsunds kommun som inkom 2023-04-27 och omfattar 7,5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7058170, E 527542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