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33542-2021 i Strömsunds kommun</w:t>
      </w:r>
    </w:p>
    <w:p>
      <w:r>
        <w:t>Denna tillsynsbegäran behandlar höga naturvärden i avverkningsanmälan A 33542-2021 i Strömsunds kommun som inkom 2021-06-30 och omfattar 18,3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A 33542-2021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7094033, E 544229 i SWEREF 99 TM.</w:t>
      </w:r>
    </w:p>
    <w:p>
      <w:r>
        <w:t>I och inom 16 meter från avverkningsanmälan finns fynd av 11 naturvårdsarter, varav 4 är rödlistade, 3 är fridlysta, 9 är typiska (T) och 5 är signalarter (S): garnlav (VU, T), gränsticka (VU, T), lunglav (NT, T), skrovellav (NT, T), bollvitmossa (S, T), dvärgtufs (S), luddlav (S, T), spindelblomster (S, T, §8), stuplav (S, T), järpe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lunglav (NT, T), skrovellav (NT, T), bollvitmossa (S, T), luddlav (S, T), spindelblomster (S, T, §8), stuplav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