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dokument behandlar höga naturvärden i avverkningsanmälan A 26048-2024 i Strömsunds kommun som inkom 2024-06-25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grangråticka (VU, T), knärot (VU, T, §8), orange taggsvamp (NT, T), vitgrynig nållav (NT) och norrlandslav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7128193, E 505952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