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som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garnlav (VU, T), gammelgransskål (NT, T), lunglav (NT, T), violettgrå tagellav (NT, T), rävticka (S, T), skinnlav (S, T) och stor aspticka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