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som inkom 2025-11-24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gammelgransskål (NT, T), vitgrynig nållav (NT)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