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Detta dokument behandlar höga naturvärden i avverkningsanmälan A 27233-2026 i Strömsunds kommun som inkom 2026-06-15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7105963, E 535830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gränsticka (VU, T), gammelgransskål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