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som inkom 2025-07-01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7095976, E 537995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