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som inkom 2025-10-17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7156665, E 453829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