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som inkom 2023-11-24 och omfattar 51,2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7124408, E 495089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